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firstLine="720"/>
        <w:jc w:val="right"/>
        <w:spacing w:before="100" w:beforeAutospacing="1" w:after="100" w:afterAutospacing="1" w:line="240" w:lineRule="auto"/>
        <w:tabs>
          <w:tab w:val="left" w:pos="3855" w:leader="none"/>
          <w:tab w:val="right" w:pos="4849" w:leader="none"/>
        </w:tabs>
        <w:rPr>
          <w:rFonts w:ascii="Times New Roman" w:hAnsi="Times New Roman" w:eastAsia="Times New Roman"/>
          <w:b/>
          <w:bCs/>
          <w:color w:val="000000"/>
          <w:sz w:val="36"/>
          <w:szCs w:val="27"/>
          <w:highlight w:val="none"/>
        </w:rPr>
        <w:outlineLvl w:val="2"/>
      </w:pPr>
      <w:r>
        <w:rPr>
          <w:rFonts w:ascii="Times New Roman" w:hAnsi="Times New Roman" w:eastAsia="Times New Roman"/>
          <w:bCs/>
          <w:color w:val="000000"/>
          <w:sz w:val="28"/>
          <w:szCs w:val="28"/>
          <w:highlight w:val="none"/>
          <w:lang w:eastAsia="ru-RU"/>
        </w:rPr>
        <w:t xml:space="preserve">Проект</w:t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ind w:firstLine="720"/>
        <w:jc w:val="center"/>
        <w:spacing w:after="12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highlight w:val="none"/>
          <w:lang w:eastAsia="ru-RU"/>
        </w:rPr>
        <w:t xml:space="preserve">ПРАВИТЕЛЬСТВО ЕВРЕЙСКОЙ АВТОНОМНОЙ ОБЛАСТИ</w:t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ind w:firstLine="72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ПОСТАНОВЛЕНИЕ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                                                                                          № 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 </w:t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г. Биробиджан</w:t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ind w:firstLine="720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rotation:0;" coordorigin="21,38" coordsize="2,1">
                <v:line id="shape 1" o:spid="_x0000_s1" style="position:absolute;left:0;text-align:left;z-index:524288;visibility:visible;" from="23.0pt,21.6pt" to="37.4pt,28.8pt" filled="f" strokecolor="#000000">
                  <w10:wrap type="topAndBottom"/>
                </v:line>
                <v:line id="shape 2" o:spid="_x0000_s2" style="position:absolute;left:0;text-align:left;z-index:524288;visibility:visible;" from="23.0pt,21.6pt" to="37.4pt,28.8pt" filled="f" strokecolor="#000000"/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8241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rotation:0;" coordorigin="57,38" coordsize="2,1">
                <v:line id="shape 4" o:spid="_x0000_s4" style="position:absolute;left:0;text-align:left;z-index:251658241;visibility:visible;" from="195.8pt,21.6pt" to="210.2pt,28.8pt" filled="f" strokecolor="#000000">
                  <w10:wrap type="topAndBottom"/>
                </v:line>
                <v:line id="shape 5" o:spid="_x0000_s5" style="position:absolute;left:0;text-align:left;z-index:251658241;visibility:visible;" from="195.8pt,21.6pt" to="210.2pt,28.8pt" filled="f" strokecolor="#000000"/>
              </v:group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</w:t>
      </w:r>
      <w:r>
        <w:rPr>
          <w:rFonts w:ascii="Times New Roman" w:hAnsi="Times New Roman"/>
          <w:sz w:val="28"/>
          <w:szCs w:val="28"/>
          <w:highlight w:val="none"/>
        </w:rPr>
        <w:t xml:space="preserve"> и допол</w:t>
      </w:r>
      <w:r>
        <w:rPr>
          <w:rFonts w:ascii="Times New Roman" w:hAnsi="Times New Roman"/>
          <w:sz w:val="28"/>
          <w:szCs w:val="28"/>
          <w:highlight w:val="none"/>
        </w:rPr>
        <w:t xml:space="preserve">нений</w:t>
      </w:r>
      <w:r>
        <w:rPr>
          <w:rFonts w:ascii="Times New Roman" w:hAnsi="Times New Roman"/>
          <w:sz w:val="28"/>
          <w:szCs w:val="28"/>
          <w:highlight w:val="none"/>
        </w:rPr>
        <w:t xml:space="preserve"> в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правительства Еврейской автономной области от </w:t>
      </w:r>
      <w:r>
        <w:rPr>
          <w:rFonts w:ascii="Times New Roman" w:hAnsi="Times New Roman"/>
          <w:sz w:val="28"/>
          <w:szCs w:val="28"/>
          <w:highlight w:val="none"/>
        </w:rPr>
        <w:t xml:space="preserve">24.07.2012 № 365</w:t>
      </w:r>
      <w:r>
        <w:rPr>
          <w:rFonts w:ascii="Times New Roman" w:hAnsi="Times New Roman"/>
          <w:sz w:val="28"/>
          <w:szCs w:val="28"/>
          <w:highlight w:val="none"/>
        </w:rPr>
        <w:t xml:space="preserve">-пп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 выплате                                        за сч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т средств областного бюджета денежных средств </w:t>
      </w:r>
      <w:r>
        <w:rPr>
          <w:rFonts w:ascii="Times New Roman" w:hAnsi="Times New Roman"/>
          <w:sz w:val="28"/>
          <w:szCs w:val="28"/>
          <w:highlight w:val="none"/>
        </w:rPr>
        <w:t xml:space="preserve">детям-сиро</w:t>
      </w:r>
      <w:r>
        <w:rPr>
          <w:rFonts w:ascii="Times New Roman" w:hAnsi="Times New Roman"/>
          <w:sz w:val="28"/>
          <w:szCs w:val="28"/>
          <w:highlight w:val="none"/>
        </w:rPr>
        <w:t xml:space="preserve">там,                          детям, оставшимся без попечения родителей, лицам из числа детей-сирот                             и детей, оставшихся без попечения родителей, на проведение ремонта      жилых помещений, принадлежащих им на праве собственности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ind w:firstLine="72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ind w:firstLine="72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Правительство Еврейской автономной области</w:t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ПОСТАНОВЛЯЕТ: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Внести в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правительства Еврейской автономной области от </w:t>
      </w:r>
      <w:r>
        <w:rPr>
          <w:rFonts w:ascii="Times New Roman" w:hAnsi="Times New Roman"/>
          <w:sz w:val="28"/>
          <w:szCs w:val="28"/>
          <w:highlight w:val="none"/>
        </w:rPr>
        <w:t xml:space="preserve">24.07.2012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365</w:t>
      </w:r>
      <w:r>
        <w:rPr>
          <w:rFonts w:ascii="Times New Roman" w:hAnsi="Times New Roman"/>
          <w:sz w:val="28"/>
          <w:szCs w:val="28"/>
          <w:highlight w:val="none"/>
        </w:rPr>
        <w:t xml:space="preserve">-пп «</w:t>
      </w:r>
      <w:r>
        <w:rPr>
          <w:rFonts w:ascii="Times New Roman" w:hAnsi="Times New Roman"/>
          <w:sz w:val="28"/>
          <w:szCs w:val="28"/>
          <w:highlight w:val="none"/>
        </w:rPr>
        <w:t xml:space="preserve">О выплате</w:t>
      </w:r>
      <w:r>
        <w:rPr>
          <w:rFonts w:ascii="Times New Roman" w:hAnsi="Times New Roman"/>
          <w:sz w:val="28"/>
          <w:szCs w:val="28"/>
          <w:highlight w:val="none"/>
        </w:rPr>
        <w:t xml:space="preserve"> за сч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т средств областного бюджета денежных средств детям-сиротам,</w:t>
      </w:r>
      <w:r>
        <w:rPr>
          <w:rFonts w:ascii="Times New Roman" w:hAnsi="Times New Roman"/>
          <w:sz w:val="28"/>
          <w:szCs w:val="28"/>
          <w:highlight w:val="none"/>
        </w:rPr>
        <w:t xml:space="preserve"> детям, оставшимся без попечения родителей, лицам из числа детей-сирот</w:t>
      </w:r>
      <w:r>
        <w:rPr>
          <w:rFonts w:ascii="Times New Roman" w:hAnsi="Times New Roman"/>
          <w:sz w:val="28"/>
          <w:szCs w:val="28"/>
          <w:highlight w:val="none"/>
        </w:rPr>
        <w:t xml:space="preserve"> и детей, оставшихся без попечения родителей, на проведение ремонта</w:t>
      </w:r>
      <w:r>
        <w:rPr>
          <w:rFonts w:ascii="Times New Roman" w:hAnsi="Times New Roman"/>
          <w:sz w:val="28"/>
          <w:szCs w:val="28"/>
          <w:highlight w:val="none"/>
        </w:rPr>
        <w:t xml:space="preserve"> жилых помещений, принадлежащих им                        на праве собственности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следующие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дополнения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1.1. </w:t>
      </w:r>
      <w:r>
        <w:rPr>
          <w:rFonts w:ascii="Times New Roman" w:hAnsi="Times New Roman"/>
          <w:sz w:val="28"/>
          <w:szCs w:val="28"/>
          <w:highlight w:val="none"/>
        </w:rPr>
        <w:t xml:space="preserve">В названии слова «О выплате» заменить словами                                «Об утверждении Порядка осуществления выплаты». 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1.2. Пункт 1</w:t>
      </w:r>
      <w:r>
        <w:rPr>
          <w:rFonts w:ascii="Times New Roman" w:hAnsi="Times New Roman"/>
          <w:sz w:val="28"/>
          <w:szCs w:val="28"/>
          <w:highlight w:val="none"/>
        </w:rPr>
        <w:t xml:space="preserve"> после слова «Порядок» дополнить словом «осуществления».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</w:rPr>
        <w:t xml:space="preserve"> Порядке выплаты за счет средств областного бюджета 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денежных средств детям-сиротам, </w:t>
      </w:r>
      <w:r>
        <w:rPr>
          <w:rFonts w:ascii="Times New Roman" w:hAnsi="Times New Roman"/>
          <w:sz w:val="28"/>
          <w:szCs w:val="28"/>
          <w:highlight w:val="none"/>
        </w:rPr>
        <w:t xml:space="preserve">детям, оставшимся без попечения родителей, лицам из числа детей-сирот и детей, оставшихся без попечения родителей, на проведение ремонта жилых помещений, принадлежащих им</w:t>
      </w:r>
      <w:r>
        <w:rPr>
          <w:rFonts w:ascii="Times New Roman" w:hAnsi="Times New Roman"/>
          <w:sz w:val="28"/>
          <w:szCs w:val="28"/>
          <w:highlight w:val="none"/>
        </w:rPr>
        <w:t xml:space="preserve">    на праве собственности, утвержденн</w:t>
      </w:r>
      <w:r>
        <w:rPr>
          <w:rFonts w:ascii="Times New Roman" w:hAnsi="Times New Roman"/>
          <w:sz w:val="28"/>
          <w:szCs w:val="28"/>
          <w:highlight w:val="none"/>
        </w:rPr>
        <w:t xml:space="preserve">ом вышеуказанным постановлением: </w:t>
      </w:r>
      <w:r>
        <w:rPr>
          <w:rFonts w:ascii="Times New Roman" w:hAnsi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- название после слова «Порядок» дополнить словом «осуществления»;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 1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«1. Настоящий Порядок </w:t>
      </w:r>
      <w:r>
        <w:rPr>
          <w:rFonts w:ascii="Times New Roman" w:hAnsi="Times New Roman"/>
          <w:sz w:val="28"/>
          <w:szCs w:val="28"/>
          <w:highlight w:val="none"/>
        </w:rPr>
        <w:t xml:space="preserve">осуществления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выплаты за счет средств областного бюджета денежных средств детям-сиротам, детям, оставшимся без попечения родителей, лицам из числа детей-сирот и детей, оставшихся без попечения родителей, на проведение ремонта жилых помещений, принадл</w:t>
      </w:r>
      <w:r>
        <w:rPr>
          <w:rFonts w:ascii="Times New Roman" w:hAnsi="Times New Roman"/>
          <w:sz w:val="28"/>
          <w:szCs w:val="28"/>
          <w:highlight w:val="none"/>
        </w:rPr>
        <w:t xml:space="preserve">ежащих им на праве собственности (далее </w:t>
      </w:r>
      <w:r>
        <w:rPr>
          <w:rFonts w:ascii="Times New Roman" w:hAnsi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</w:rPr>
        <w:t xml:space="preserve"> Порядок), определяет механизм </w:t>
      </w:r>
      <w:r>
        <w:rPr>
          <w:rFonts w:ascii="Times New Roman" w:hAnsi="Times New Roman"/>
          <w:sz w:val="28"/>
          <w:szCs w:val="28"/>
          <w:highlight w:val="none"/>
        </w:rPr>
        <w:t xml:space="preserve">осуществления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выплаты за счет средств областного бюджета денежных средств детям-сиротам, детям, оставшимся без попечения родителей, лицам из числа детей-сирот и детей, оставшихся без попечения родите</w:t>
      </w:r>
      <w:r>
        <w:rPr>
          <w:rFonts w:ascii="Times New Roman" w:hAnsi="Times New Roman"/>
          <w:sz w:val="28"/>
          <w:szCs w:val="28"/>
          <w:highlight w:val="none"/>
        </w:rPr>
        <w:t xml:space="preserve">лей, на проведение ремонта жилых помещений, принадлежащих им        на праве собственности (далее </w:t>
      </w:r>
      <w:r>
        <w:rPr>
          <w:rFonts w:ascii="Times New Roman" w:hAnsi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</w:rPr>
        <w:t xml:space="preserve"> жилое помещение).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абзац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перв</w:t>
      </w:r>
      <w:r>
        <w:rPr>
          <w:rFonts w:ascii="Times New Roman" w:hAnsi="Times New Roman"/>
          <w:sz w:val="28"/>
          <w:szCs w:val="28"/>
          <w:highlight w:val="none"/>
        </w:rPr>
        <w:t xml:space="preserve">ый и </w:t>
      </w:r>
      <w:r>
        <w:rPr>
          <w:rFonts w:ascii="Times New Roman" w:hAnsi="Times New Roman"/>
          <w:sz w:val="28"/>
          <w:szCs w:val="28"/>
          <w:highlight w:val="none"/>
        </w:rPr>
        <w:t xml:space="preserve">подпункт «а»</w:t>
      </w:r>
      <w:r>
        <w:rPr>
          <w:rFonts w:ascii="Times New Roman" w:hAnsi="Times New Roman"/>
          <w:sz w:val="28"/>
          <w:szCs w:val="28"/>
          <w:highlight w:val="none"/>
        </w:rPr>
        <w:t xml:space="preserve"> пункта 2</w:t>
      </w:r>
      <w:r>
        <w:rPr>
          <w:rFonts w:ascii="Times New Roman" w:hAnsi="Times New Roman"/>
          <w:sz w:val="28"/>
          <w:szCs w:val="28"/>
          <w:highlight w:val="none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886"/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. Выплата денежных средств за счет средств областного бюджета детям-сиротам, детям, оставшимся без попечения родителей, лицам из числа детей-сирот и детей, оставшихся без попечения родителей, на проведение ремонта жилых помещений (далее – выплата денежных </w:t>
      </w:r>
      <w:r>
        <w:rPr>
          <w:rFonts w:ascii="Times New Roman" w:hAnsi="Times New Roman"/>
          <w:sz w:val="28"/>
          <w:szCs w:val="28"/>
          <w:highlight w:val="none"/>
        </w:rPr>
        <w:t xml:space="preserve">средств) в случаях, уст</w:t>
      </w:r>
      <w:r>
        <w:rPr>
          <w:rFonts w:ascii="Times New Roman" w:hAnsi="Times New Roman"/>
          <w:sz w:val="28"/>
          <w:szCs w:val="28"/>
          <w:highlight w:val="none"/>
        </w:rPr>
        <w:t xml:space="preserve">ановленных законом Еврейской автономной области (далее – область)                       от 28.03.2014 № 488-ОЗ «О дополнительных мерах социальной поддержки детей-сирот и детей, оставшихся без попечения родителей, в Еврейской автономной области» (далее – за</w:t>
      </w:r>
      <w:r>
        <w:rPr>
          <w:rFonts w:ascii="Times New Roman" w:hAnsi="Times New Roman"/>
          <w:sz w:val="28"/>
          <w:szCs w:val="28"/>
          <w:highlight w:val="none"/>
        </w:rPr>
        <w:t xml:space="preserve">кон), осуществляется </w:t>
      </w:r>
      <w:r>
        <w:rPr>
          <w:rFonts w:ascii="Times New Roman" w:hAnsi="Times New Roman"/>
          <w:sz w:val="28"/>
          <w:szCs w:val="28"/>
          <w:highlight w:val="none"/>
        </w:rPr>
        <w:t xml:space="preserve">детям-сиротам,                              детям, оставшимся без попечения родителей, лицам из числа детей-сирот                            и детей, оставшихся без попечения родителей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за</w:t>
      </w:r>
      <w:r>
        <w:rPr>
          <w:rFonts w:ascii="Times New Roman" w:hAnsi="Times New Roman"/>
          <w:sz w:val="28"/>
          <w:szCs w:val="28"/>
          <w:highlight w:val="none"/>
        </w:rPr>
        <w:t xml:space="preserve">явитель)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на основании следующих документов (сведений):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а) заявления о выплате денежных средств (далее – заявление)                                  по форме, утвержденной приказом департамента социальной защиты населения правительства области (далее – департамент);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в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пункте 3: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в абзаце первом после слов «услуг (функций)» слова «Еврейской а</w:t>
      </w:r>
      <w:r>
        <w:rPr>
          <w:rFonts w:ascii="Times New Roman" w:hAnsi="Times New Roman"/>
          <w:sz w:val="28"/>
          <w:szCs w:val="28"/>
          <w:highlight w:val="none"/>
        </w:rPr>
        <w:t xml:space="preserve">втономной» исключить;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абзац пятый после слова «организации» дополнить словом «федеральной»;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в абзаце восьмом слово «комитет» заменить словом «департамент»;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в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пункте 4: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в абзаце первом слово «документы» в соответствующих падежах заменить словом «сведения» в соответствующих падежах;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абзац второй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«В сл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учае если заявитель не представил сведения, предусмотренные подпунктами «в» и «д» пункта 2 настоящего Порядка, департамент запрашивает соответствующие сведения в порядке межведомственного информационного взаимодействия в соответствующих органе государствен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ной власти, органе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Фонда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абзац первый пункта 5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5. В случае если докум</w:t>
      </w:r>
      <w:r>
        <w:rPr>
          <w:rFonts w:ascii="Times New Roman" w:hAnsi="Times New Roman"/>
          <w:sz w:val="28"/>
          <w:szCs w:val="28"/>
          <w:highlight w:val="none"/>
        </w:rPr>
        <w:t xml:space="preserve">енты, предусмотренные подпунктами «а», «б» и «г» пункта 2 настоящего Порядка, оформлены ненадлежащим образом                  либо представлены не в полном объеме, департамент в течение                                             2 рабочих дней со дня их поступления возвращает указанные документы за</w:t>
      </w:r>
      <w:r>
        <w:rPr>
          <w:rFonts w:ascii="Times New Roman" w:hAnsi="Times New Roman"/>
          <w:sz w:val="28"/>
          <w:szCs w:val="28"/>
          <w:highlight w:val="none"/>
        </w:rPr>
        <w:t xml:space="preserve">явителю без рассмотрения с разъяснением оснований их возврата.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в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пункте 6: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абзац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перв</w:t>
      </w:r>
      <w:r>
        <w:rPr>
          <w:rFonts w:ascii="Times New Roman" w:hAnsi="Times New Roman"/>
          <w:sz w:val="28"/>
          <w:szCs w:val="28"/>
          <w:highlight w:val="none"/>
        </w:rPr>
        <w:t xml:space="preserve">ый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86"/>
        <w:contextualSpacing w:val="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highlight w:val="none"/>
        </w:rPr>
        <w:t xml:space="preserve">Департамент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принимает решение о выплате денежных средств                                          или об отказе в выплате денежных средств в течение 15 рабочих дней                                  со дня регистрации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поступивших в департамент документов, предусмотренных пунктом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instrText xml:space="preserve">HYPERLINK consultantplus://offline/ref=47C437E3AE9AB6748911BD975DEA392196773E6A6B5222C1CBD38151306FD2C29A17579F256E702C3DD9EF3CB91B3B008F98D8C5A732497EBBDCE7fBOEW </w:instrTex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fldChar w:fldCharType="separate"/>
      </w:r>
      <w:bookmarkStart w:id="0" w:name="_Hlt43792742"/>
      <w:r>
        <w:rPr>
          <w:highlight w:val="none"/>
        </w:rPr>
      </w:r>
      <w:bookmarkEnd w:id="0"/>
      <w:r>
        <w:rPr>
          <w:highlight w:val="none"/>
        </w:rPr>
      </w:r>
      <w:bookmarkStart w:id="1" w:name="_Hlt43792743"/>
      <w:r>
        <w:rPr>
          <w:highlight w:val="none"/>
        </w:rPr>
      </w:r>
      <w:bookmarkEnd w:id="1"/>
      <w:r>
        <w:rPr>
          <w:highlight w:val="none"/>
        </w:rPr>
      </w:r>
      <w:bookmarkStart w:id="2" w:name="_Hlt43792757"/>
      <w:r>
        <w:rPr>
          <w:highlight w:val="none"/>
        </w:rPr>
      </w:r>
      <w:bookmarkEnd w:id="2"/>
      <w:r>
        <w:rPr>
          <w:highlight w:val="none"/>
        </w:rPr>
      </w:r>
      <w:bookmarkStart w:id="3" w:name="_Hlt43792763"/>
      <w:r>
        <w:rPr>
          <w:highlight w:val="none"/>
        </w:rPr>
      </w:r>
      <w:bookmarkEnd w:id="3"/>
      <w:r>
        <w:rPr>
          <w:highlight w:val="none"/>
        </w:rPr>
      </w:r>
      <w:bookmarkStart w:id="4" w:name="_Hlt43792775"/>
      <w:r>
        <w:rPr>
          <w:highlight w:val="none"/>
        </w:rPr>
      </w:r>
      <w:bookmarkEnd w:id="4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настоящего Порядка.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в абзацах втором – </w:t>
      </w:r>
      <w:r>
        <w:rPr>
          <w:rFonts w:ascii="Times New Roman" w:hAnsi="Times New Roman"/>
          <w:sz w:val="28"/>
          <w:szCs w:val="28"/>
          <w:highlight w:val="none"/>
        </w:rPr>
        <w:t xml:space="preserve">четвертом слово «комитет» в соответствующих падежах заменить словом «департамент» в соответствующих падежах;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абзац пятый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«Решение об отказе в выплате денежных средств с указанием основания отказа направляется департаментом заявителю в течение                                 2 рабочих дней со дня принятия такого решения.»;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абзац </w:t>
      </w:r>
      <w:r>
        <w:rPr>
          <w:rFonts w:ascii="Times New Roman" w:hAnsi="Times New Roman"/>
          <w:sz w:val="28"/>
          <w:szCs w:val="28"/>
          <w:highlight w:val="none"/>
        </w:rPr>
        <w:t xml:space="preserve">второй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пункта 7 дополнить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словом «области»;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в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пункте 8: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в абзаце первом слово «комитетом» заменить словом «департаментом»;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абзац второй признать утратившим силу; 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- в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пункте 10 слово «комитетом» заменить словом «департаментом»;</w:t>
      </w:r>
      <w:r>
        <w:rPr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 11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94"/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«11. Информационное обеспечение выплаты денежных средств осуществляется департаментом посредством использования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государственной информационной системы «Единая централизованная цифровая платформа                     в социальной сфере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86"/>
        <w:contextualSpacing w:val="0"/>
        <w:ind w:firstLine="709"/>
        <w:jc w:val="both"/>
        <w:spacing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  <w:t xml:space="preserve">3.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Настоящее постановление вступает в силу после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дня                                          его официального опубликования.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Положения пункта 11 Порядка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осуществления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выплаты за счет средств областного бюджета </w:t>
      </w:r>
      <w:r>
        <w:rPr>
          <w:rFonts w:ascii="Times New Roman" w:hAnsi="Times New Roman"/>
          <w:sz w:val="28"/>
          <w:szCs w:val="28"/>
          <w:highlight w:val="none"/>
        </w:rPr>
        <w:t xml:space="preserve">денежных средств детям-сиротам, </w:t>
      </w:r>
      <w:r>
        <w:rPr>
          <w:rFonts w:ascii="Times New Roman" w:hAnsi="Times New Roman"/>
          <w:sz w:val="28"/>
          <w:szCs w:val="28"/>
          <w:highlight w:val="none"/>
        </w:rPr>
        <w:t xml:space="preserve">детям, оставшимся без попечения родителей, лицам из числа детей-сирот и детей, оставшихся без попечения родителей, на проведение ремонта жилых помещений, принадлежащих им</w:t>
      </w:r>
      <w:r>
        <w:rPr>
          <w:rFonts w:ascii="Times New Roman" w:hAnsi="Times New Roman"/>
          <w:sz w:val="28"/>
          <w:szCs w:val="28"/>
          <w:highlight w:val="none"/>
        </w:rPr>
        <w:t xml:space="preserve"> на праве собственности, утвержденн</w:t>
      </w:r>
      <w:r>
        <w:rPr>
          <w:rFonts w:ascii="Times New Roman" w:hAnsi="Times New Roman"/>
          <w:sz w:val="28"/>
          <w:szCs w:val="28"/>
          <w:highlight w:val="none"/>
        </w:rPr>
        <w:t xml:space="preserve">ого постановлением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правительства Еврейской автономной области от </w:t>
      </w:r>
      <w:r>
        <w:rPr>
          <w:rFonts w:ascii="Times New Roman" w:hAnsi="Times New Roman"/>
          <w:sz w:val="28"/>
          <w:szCs w:val="28"/>
          <w:highlight w:val="none"/>
        </w:rPr>
        <w:t xml:space="preserve">24.07.2012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365</w:t>
      </w:r>
      <w:r>
        <w:rPr>
          <w:rFonts w:ascii="Times New Roman" w:hAnsi="Times New Roman"/>
          <w:sz w:val="28"/>
          <w:szCs w:val="28"/>
          <w:highlight w:val="none"/>
        </w:rPr>
        <w:t xml:space="preserve">-пп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«Об утверждении Порядка осуществления выплаты </w:t>
      </w:r>
      <w:r>
        <w:rPr>
          <w:rFonts w:ascii="Times New Roman" w:hAnsi="Times New Roman"/>
          <w:sz w:val="28"/>
          <w:szCs w:val="28"/>
          <w:highlight w:val="none"/>
        </w:rPr>
        <w:t xml:space="preserve">за сч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т средств областного бюджета денежных средств детям-сиротам,</w:t>
      </w:r>
      <w:r>
        <w:rPr>
          <w:rFonts w:ascii="Times New Roman" w:hAnsi="Times New Roman"/>
          <w:sz w:val="28"/>
          <w:szCs w:val="28"/>
          <w:highlight w:val="none"/>
        </w:rPr>
        <w:t xml:space="preserve"> детям, оставшимся без попечения родителей, лицам из числа детей-сирот</w:t>
      </w:r>
      <w:r>
        <w:rPr>
          <w:rFonts w:ascii="Times New Roman" w:hAnsi="Times New Roman"/>
          <w:sz w:val="28"/>
          <w:szCs w:val="28"/>
          <w:highlight w:val="none"/>
        </w:rPr>
        <w:t xml:space="preserve"> и детей, оставшихся без попечения родителей, на проведение ремонта</w:t>
      </w:r>
      <w:r>
        <w:rPr>
          <w:rFonts w:ascii="Times New Roman" w:hAnsi="Times New Roman"/>
          <w:sz w:val="28"/>
          <w:szCs w:val="28"/>
          <w:highlight w:val="none"/>
        </w:rPr>
        <w:t xml:space="preserve"> жилых помещений, принадлежащих им на праве собственности</w:t>
      </w:r>
      <w:r>
        <w:rPr>
          <w:rFonts w:ascii="Times New Roman" w:hAnsi="Times New Roman"/>
          <w:sz w:val="28"/>
          <w:szCs w:val="28"/>
          <w:highlight w:val="none"/>
        </w:rPr>
        <w:t xml:space="preserve">» (в редакции                               настоящего постановления),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части использования государственной информационной системы «Ед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иная централизованная цифровая платформа                   в социальной сфере» применяются с 01 января 2024 года.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8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88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88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pStyle w:val="88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Г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убернатор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области</w:t>
        <w:tab/>
        <w:tab/>
        <w:tab/>
        <w:tab/>
        <w:tab/>
        <w:t xml:space="preserve">      </w:t>
        <w:tab/>
        <w:t xml:space="preserve">             Р.Э. Гольдштейн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886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86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86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86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86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6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6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6"/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86"/>
        <w:ind w:left="675" w:hanging="6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86"/>
        <w:ind w:left="1029" w:hanging="6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86"/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86"/>
        <w:ind w:left="214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86"/>
        <w:ind w:left="249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86"/>
        <w:ind w:left="32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86"/>
        <w:ind w:left="356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86"/>
        <w:ind w:left="427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86"/>
        <w:ind w:left="499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87">
    <w:name w:val="Основной шрифт абзаца"/>
    <w:next w:val="887"/>
    <w:link w:val="886"/>
    <w:uiPriority w:val="1"/>
    <w:semiHidden/>
    <w:unhideWhenUsed/>
  </w:style>
  <w:style w:type="table" w:styleId="888">
    <w:name w:val="Обычная таблица"/>
    <w:next w:val="888"/>
    <w:link w:val="886"/>
    <w:uiPriority w:val="99"/>
    <w:semiHidden/>
    <w:unhideWhenUsed/>
    <w:tblPr/>
  </w:style>
  <w:style w:type="numbering" w:styleId="889">
    <w:name w:val="Нет списка"/>
    <w:next w:val="889"/>
    <w:link w:val="886"/>
    <w:uiPriority w:val="99"/>
    <w:semiHidden/>
    <w:unhideWhenUsed/>
  </w:style>
  <w:style w:type="paragraph" w:styleId="890">
    <w:name w:val="Верхний колонтитул"/>
    <w:basedOn w:val="886"/>
    <w:next w:val="890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1">
    <w:name w:val="Верхний колонтитул Знак"/>
    <w:next w:val="891"/>
    <w:link w:val="89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2">
    <w:name w:val="Нижний колонтитул"/>
    <w:basedOn w:val="886"/>
    <w:next w:val="892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>
    <w:name w:val="Нижний колонтитул Знак"/>
    <w:next w:val="893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>
    <w:name w:val="Абзац списка"/>
    <w:basedOn w:val="886"/>
    <w:next w:val="894"/>
    <w:link w:val="886"/>
    <w:uiPriority w:val="34"/>
    <w:qFormat/>
    <w:pPr>
      <w:contextualSpacing/>
      <w:ind w:left="720"/>
    </w:pPr>
  </w:style>
  <w:style w:type="paragraph" w:styleId="895">
    <w:name w:val="Текст выноски"/>
    <w:basedOn w:val="886"/>
    <w:next w:val="895"/>
    <w:link w:val="89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6">
    <w:name w:val="Текст выноски Знак"/>
    <w:next w:val="896"/>
    <w:link w:val="895"/>
    <w:uiPriority w:val="99"/>
    <w:semiHidden/>
    <w:rPr>
      <w:rFonts w:ascii="Segoe UI" w:hAnsi="Segoe UI" w:cs="Segoe UI"/>
      <w:sz w:val="18"/>
      <w:szCs w:val="18"/>
    </w:rPr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Наталья Викторовна</dc:creator>
  <cp:revision>69</cp:revision>
  <dcterms:created xsi:type="dcterms:W3CDTF">2020-04-08T23:26:00Z</dcterms:created>
  <dcterms:modified xsi:type="dcterms:W3CDTF">2023-09-05T07:10:14Z</dcterms:modified>
  <cp:version>917504</cp:version>
</cp:coreProperties>
</file>